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40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32"/>
          <w:szCs w:val="32"/>
          <w:rtl w:val="0"/>
        </w:rPr>
        <w:t xml:space="preserve">Varun Kumar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80" w:line="240" w:lineRule="auto"/>
        <w:jc w:val="center"/>
        <w:rPr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+91 7217773841 | </w:t>
      </w:r>
      <w:hyperlink r:id="rId6">
        <w:r w:rsidDel="00000000" w:rsidR="00000000" w:rsidRPr="00000000">
          <w:rPr>
            <w:rFonts w:ascii="Arial" w:cs="Arial" w:eastAsia="Arial" w:hAnsi="Arial"/>
            <w:color w:val="1155cc"/>
            <w:sz w:val="21"/>
            <w:szCs w:val="21"/>
            <w:u w:val="single"/>
            <w:rtl w:val="0"/>
          </w:rPr>
          <w:t xml:space="preserve">vk14052k2@gmail.com</w:t>
        </w:r>
      </w:hyperlink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 | </w:t>
      </w:r>
      <w:hyperlink r:id="rId7">
        <w:r w:rsidDel="00000000" w:rsidR="00000000" w:rsidRPr="00000000">
          <w:rPr>
            <w:rFonts w:ascii="Arial" w:cs="Arial" w:eastAsia="Arial" w:hAnsi="Arial"/>
            <w:color w:val="1155cc"/>
            <w:sz w:val="21"/>
            <w:szCs w:val="21"/>
            <w:u w:val="single"/>
            <w:rtl w:val="0"/>
          </w:rPr>
          <w:t xml:space="preserve">linkedin</w:t>
        </w:r>
      </w:hyperlink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 | </w:t>
      </w:r>
      <w:hyperlink r:id="rId8">
        <w:r w:rsidDel="00000000" w:rsidR="00000000" w:rsidRPr="00000000">
          <w:rPr>
            <w:rFonts w:ascii="Arial" w:cs="Arial" w:eastAsia="Arial" w:hAnsi="Arial"/>
            <w:color w:val="1155cc"/>
            <w:sz w:val="21"/>
            <w:szCs w:val="21"/>
            <w:u w:val="single"/>
            <w:rtl w:val="0"/>
          </w:rPr>
          <w:t xml:space="preserve">github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12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SUMMARY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12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  <w:t xml:space="preserve">Product and data analytics candidate with hands-on experience using SQL, Python, pandas, NumPy, Excel, Tableau, and Power BI to analyze user/business data, build dashboards, validate outputs, and turn ambiguous questions into structured insights. Recent projects include e-commerce delivery-risk analysis across 96,470 orders and a multi-source UPI analytics model using joins, CTEs, w</w:t>
      </w:r>
      <w:r w:rsidDel="00000000" w:rsidR="00000000" w:rsidRPr="00000000">
        <w:rPr>
          <w:sz w:val="24"/>
          <w:szCs w:val="24"/>
          <w:rtl w:val="0"/>
        </w:rPr>
        <w:t xml:space="preserve">indow functions, KPI analysis, interactive dashboards, and automated data-quality checks.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120" w:line="240" w:lineRule="auto"/>
        <w:ind w:left="0" w:right="0" w:firstLine="0"/>
        <w:jc w:val="left"/>
        <w:rPr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SKILLS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pBdr>
          <w:top w:color="auto" w:space="0" w:sz="0" w:val="none"/>
          <w:left w:color="auto" w:space="-18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720" w:hanging="360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Programming &amp; Analytics: Python, SQL, pandas, NumPy, Excel, R (basic), SAS (basic)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top w:color="auto" w:space="0" w:sz="0" w:val="none"/>
          <w:left w:color="auto" w:space="-18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720" w:hanging="360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Product / QA Analytics: KPI analysis, user/business data analysis, validation, issue identification, structured reporting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color="auto" w:space="0" w:sz="0" w:val="none"/>
          <w:left w:color="auto" w:space="-18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720" w:hanging="360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BI / Visualization: Power BI, Tableau, interactive dashboarding, data modelling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color="auto" w:space="0" w:sz="0" w:val="none"/>
          <w:left w:color="auto" w:space="-18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" w:lineRule="auto"/>
        <w:ind w:left="720" w:hanging="360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Automation / ML: scikit-learn, PyTorch, TensorFlow; reproducible batch pipelines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pBdr>
          <w:top w:color="auto" w:space="0" w:sz="0" w:val="none"/>
          <w:left w:color="auto" w:space="-18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" w:lineRule="auto"/>
        <w:ind w:left="720" w:hanging="360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Dev Tools: Git, Anaconda, Google Colab</w:t>
      </w:r>
    </w:p>
    <w:p w:rsidR="00000000" w:rsidDel="00000000" w:rsidP="00000000" w:rsidRDefault="00000000" w:rsidRPr="00000000" w14:paraId="0000000B">
      <w:pPr>
        <w:spacing w:after="20" w:line="240" w:lineRule="auto"/>
        <w:ind w:left="720" w:firstLine="0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12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EDUCATION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0" w:line="2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Indian Institute of Science Education and Research (IISER), Pune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0" w:line="240" w:lineRule="auto"/>
        <w:ind w:left="720" w:hanging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BS-MS Integrated Dual Degree (Biology), 2021 - May 2026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after="0" w:line="240" w:lineRule="auto"/>
        <w:ind w:left="720" w:hanging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Relevant coursework: Data Analysis, Statistical Learning &amp; Data Science, Image &amp; Video Processing with Deep Learning, Bioinformatics, Probability &amp; Statistics.</w:t>
      </w:r>
    </w:p>
    <w:p w:rsidR="00000000" w:rsidDel="00000000" w:rsidP="00000000" w:rsidRDefault="00000000" w:rsidRPr="00000000" w14:paraId="00000010">
      <w:pPr>
        <w:spacing w:after="20" w:line="2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Indraprastha Institute of Information Technology Delhi (IIIT Delhi)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5"/>
        </w:numPr>
        <w:spacing w:after="0" w:line="240" w:lineRule="auto"/>
        <w:ind w:left="720" w:hanging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Master's Thesis (Visiting), May 2025 - Apr 2026</w:t>
      </w:r>
    </w:p>
    <w:p w:rsidR="00000000" w:rsidDel="00000000" w:rsidP="00000000" w:rsidRDefault="00000000" w:rsidRPr="00000000" w14:paraId="00000012">
      <w:pPr>
        <w:spacing w:after="0" w:line="240" w:lineRule="auto"/>
        <w:ind w:left="720" w:firstLine="0"/>
        <w:rPr/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Supervisor: Prof. G.P.S. Raghava (Director, IIIT Delhi).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12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EXPERIENCE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0" w:before="40" w:line="2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1"/>
          <w:szCs w:val="21"/>
          <w:rtl w:val="0"/>
        </w:rPr>
        <w:t xml:space="preserve">Master's Thesis (Visiting)</w:t>
      </w:r>
      <w:r w:rsidDel="00000000" w:rsidR="00000000" w:rsidRPr="00000000">
        <w:rPr>
          <w:rtl w:val="0"/>
        </w:rPr>
        <w:t xml:space="preserve"> | </w:t>
      </w:r>
      <w:r w:rsidDel="00000000" w:rsidR="00000000" w:rsidRPr="00000000">
        <w:rPr>
          <w:rFonts w:ascii="Arial" w:cs="Arial" w:eastAsia="Arial" w:hAnsi="Arial"/>
          <w:i w:val="1"/>
          <w:iCs w:val="1"/>
          <w:sz w:val="20"/>
          <w:szCs w:val="20"/>
          <w:rtl w:val="0"/>
        </w:rPr>
        <w:t xml:space="preserve">IIIT Delhi, Computational Biology / ML pipeline work</w:t>
      </w:r>
      <w:r w:rsidDel="00000000" w:rsidR="00000000" w:rsidRPr="00000000">
        <w:rPr>
          <w:rtl w:val="0"/>
        </w:rPr>
        <w:t xml:space="preserve"> |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May 2025 - Apr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Built a modular pipeline combining model inference, conformer generation, structural stitching, and physics-guided refinement; automated batch processing, parallel execution, failure detection, and result aggregation.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Designed benchmarking runs across multiple datasets and parameter settings, then validated outputs using standard metrics and structured reporting.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tl w:val="0"/>
        </w:rPr>
        <w:t xml:space="preserve">Github link : </w:t>
      </w: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Alpha-Mod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120" w:line="240" w:lineRule="auto"/>
        <w:ind w:left="0" w:right="0" w:firstLine="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SELECTED PROJECTS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spacing w:after="0" w:lineRule="auto"/>
        <w:ind w:left="720" w:hanging="360"/>
        <w:rPr/>
      </w:pP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UPI Growth &amp; Cash-Access Trends in India</w:t>
        </w:r>
      </w:hyperlink>
      <w:r w:rsidDel="00000000" w:rsidR="00000000" w:rsidRPr="00000000">
        <w:rPr>
          <w:rtl w:val="0"/>
        </w:rPr>
        <w:t xml:space="preserve"> - built a reproducible SQLite analytics model from 8 public sources with 16 SQL analyses (CTEs, joins, window functions, per-capita metrics, validation); built an HTML/JS dashboard for state growth/scale, merchant-payment mix, and business signals.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Promise at Risk - E-commerce Delivery Risk Analysis</w:t>
        </w:r>
      </w:hyperlink>
      <w:r w:rsidDel="00000000" w:rsidR="00000000" w:rsidRPr="00000000">
        <w:rPr>
          <w:sz w:val="20"/>
          <w:szCs w:val="20"/>
          <w:rtl w:val="0"/>
        </w:rPr>
        <w:t xml:space="preserve"> - built a one-row-per-order SQLite model across eight Olist tables using CTEs, joins, aggregations, and window functions to calculate delivery deltas, risk segments, and seller exposure. Built an interactive dashboard and automated data-quality checks; analyzed 96,470 valid delivered orders, finding an 8.1% late-delivery rate and BRL 1.35M in late-order value exposure, with average reviews of 4.30/5 on-track vs 2.61/5 late.</w:t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ind w:left="720" w:hanging="360"/>
      </w:pPr>
      <w:hyperlink r:id="rId12">
        <w:r w:rsidDel="00000000" w:rsidR="00000000" w:rsidRPr="00000000">
          <w:rPr>
            <w:color w:val="1155cc"/>
            <w:u w:val="single"/>
            <w:rtl w:val="0"/>
          </w:rPr>
          <w:t xml:space="preserve">Alpha-Mod</w:t>
        </w:r>
      </w:hyperlink>
      <w:r w:rsidDel="00000000" w:rsidR="00000000" w:rsidRPr="00000000">
        <w:rPr>
          <w:rtl w:val="0"/>
        </w:rPr>
        <w:t xml:space="preserve"> - open-source modular pipeline for peptide structure prediction; integrated AF2, ET-Flow, and MACE-OFF23, with benchmarking across three datasets and automated result logging.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ind w:left="720" w:hanging="360"/>
        <w:rPr/>
      </w:pPr>
      <w:hyperlink r:id="rId13">
        <w:r w:rsidDel="00000000" w:rsidR="00000000" w:rsidRPr="00000000">
          <w:rPr>
            <w:color w:val="1155cc"/>
            <w:u w:val="single"/>
            <w:rtl w:val="0"/>
          </w:rPr>
          <w:t xml:space="preserve">Skin Disease Classification Using AI</w:t>
        </w:r>
      </w:hyperlink>
      <w:r w:rsidDel="00000000" w:rsidR="00000000" w:rsidRPr="00000000">
        <w:rPr>
          <w:rtl w:val="0"/>
        </w:rPr>
        <w:t xml:space="preserve"> - CNN pipeline for 7-class dermatoscopic image classification on HAM10000; used augmentation and transfer learning to improve generalization.</w:t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Sequence data parsing and annotation pipeline - parsed and validated two genomic datasets against reference databases and automated the reporting workflow.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12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PUBLICATIONS / PREPRINTS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317" w:hanging="230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  <w:t xml:space="preserve">    "PEPstrMOD2:  Next-generation tertiary structure prediction of chemically modified and non-natural peptides." </w:t>
      </w:r>
      <w:r w:rsidDel="00000000" w:rsidR="00000000" w:rsidRPr="00000000">
        <w:rPr>
          <w:i w:val="1"/>
          <w:iCs w:val="1"/>
          <w:rtl w:val="0"/>
        </w:rPr>
        <w:t xml:space="preserve">bioRxiv</w:t>
      </w:r>
      <w:r w:rsidDel="00000000" w:rsidR="00000000" w:rsidRPr="00000000">
        <w:rPr>
          <w:rtl w:val="0"/>
        </w:rPr>
        <w:t xml:space="preserve"> (2026). </w:t>
      </w:r>
      <w:hyperlink r:id="rId14">
        <w:r w:rsidDel="00000000" w:rsidR="00000000" w:rsidRPr="00000000">
          <w:rPr>
            <w:color w:val="1155cc"/>
            <w:u w:val="single"/>
            <w:rtl w:val="0"/>
          </w:rPr>
          <w:t xml:space="preserve">DOI:</w:t>
        </w:r>
      </w:hyperlink>
      <w:hyperlink r:id="rId15">
        <w:r w:rsidDel="00000000" w:rsidR="00000000" w:rsidRPr="00000000">
          <w:rPr>
            <w:color w:val="1155cc"/>
            <w:sz w:val="22"/>
            <w:szCs w:val="22"/>
            <w:u w:val="single"/>
            <w:rtl w:val="0"/>
          </w:rPr>
          <w:t xml:space="preserve">10.64898/2026.06.22.733733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12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AWARDS &amp; LEADERSHIP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Ranked in the top 1 percentile in the IISER Aptitude Test (IAT), 2021.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Social Media Lead, PIXEL (Photography Club) - grew followers by 500% in 1 month.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Volunteer, Abhyasika - teaching underprivileged children.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749" w:top="749" w:left="835" w:right="83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github.com/varun-bhai/promise-at-risk" TargetMode="External"/><Relationship Id="rId10" Type="http://schemas.openxmlformats.org/officeDocument/2006/relationships/hyperlink" Target="https://github.com/varun-bhai/upi-cash-context-india" TargetMode="External"/><Relationship Id="rId13" Type="http://schemas.openxmlformats.org/officeDocument/2006/relationships/hyperlink" Target="https://github.com/varun-bhai/project_Varun" TargetMode="External"/><Relationship Id="rId12" Type="http://schemas.openxmlformats.org/officeDocument/2006/relationships/hyperlink" Target="https://github.com/raghavagps/Alpha-Mod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github.com/raghavagps/Alpha-Mod" TargetMode="External"/><Relationship Id="rId15" Type="http://schemas.openxmlformats.org/officeDocument/2006/relationships/hyperlink" Target="https://www.biorxiv.org/content/10.64898/2026.06.22.733733v1" TargetMode="External"/><Relationship Id="rId14" Type="http://schemas.openxmlformats.org/officeDocument/2006/relationships/hyperlink" Target="https://www.biorxiv.org/content/10.64898/2026.06.22.733733v1" TargetMode="External"/><Relationship Id="rId5" Type="http://schemas.openxmlformats.org/officeDocument/2006/relationships/styles" Target="styles.xml"/><Relationship Id="rId6" Type="http://schemas.openxmlformats.org/officeDocument/2006/relationships/hyperlink" Target="mailto:vk14052k2@gmail.com" TargetMode="External"/><Relationship Id="rId7" Type="http://schemas.openxmlformats.org/officeDocument/2006/relationships/hyperlink" Target="http://linkedin.com/in/varun-kumar-3ab9a6223" TargetMode="External"/><Relationship Id="rId8" Type="http://schemas.openxmlformats.org/officeDocument/2006/relationships/hyperlink" Target="http://github.com/varun-bha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